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646"/>
      </w:tblGrid>
      <w:tr w:rsidR="000C6CBA" w:rsidTr="000C6CBA">
        <w:tc>
          <w:tcPr>
            <w:tcW w:w="5553" w:type="dxa"/>
          </w:tcPr>
          <w:p w:rsidR="00C20536" w:rsidRPr="00C20536" w:rsidRDefault="00C20536" w:rsidP="00C20536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bookmarkStart w:id="0" w:name="_GoBack"/>
            <w:bookmarkEnd w:id="0"/>
            <w:r w:rsidRPr="00C20536">
              <w:rPr>
                <w:rFonts w:ascii="Arial Narrow" w:eastAsia="Times New Roman" w:hAnsi="Arial Narrow" w:cs="Arial"/>
                <w:b/>
                <w:sz w:val="14"/>
                <w:szCs w:val="14"/>
                <w:lang w:val="es-ES" w:eastAsia="es-ES"/>
              </w:rPr>
              <w:t xml:space="preserve">                           CONSULTE CON UN INGENIERO AGRONOMO</w:t>
            </w:r>
          </w:p>
          <w:p w:rsidR="00C20536" w:rsidRPr="00C20536" w:rsidRDefault="00C20536" w:rsidP="00C20536">
            <w:pPr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C20536">
              <w:rPr>
                <w:rFonts w:ascii="Arial Narrow" w:eastAsia="Times New Roman" w:hAnsi="Arial Narrow" w:cs="Arial"/>
                <w:b/>
                <w:sz w:val="14"/>
                <w:szCs w:val="14"/>
                <w:lang w:val="es-ES" w:eastAsia="es-ES"/>
              </w:rPr>
              <w:t>CUADRO DE USOS</w:t>
            </w:r>
            <w:r w:rsidRPr="00C20536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0"/>
              <w:gridCol w:w="1217"/>
              <w:gridCol w:w="1059"/>
              <w:gridCol w:w="602"/>
              <w:gridCol w:w="603"/>
              <w:gridCol w:w="447"/>
              <w:gridCol w:w="543"/>
            </w:tblGrid>
            <w:tr w:rsidR="00C20536" w:rsidRPr="005B24E1" w:rsidTr="00594C27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PC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LMR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(ppm)</w:t>
                  </w:r>
                </w:p>
              </w:tc>
            </w:tr>
            <w:tr w:rsidR="00C20536" w:rsidRPr="005B24E1" w:rsidTr="00594C27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Ha.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</w:tr>
            <w:tr w:rsidR="00C20536" w:rsidRPr="005B24E1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0.25 -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5.0*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1.0**</w:t>
                  </w:r>
                </w:p>
              </w:tc>
            </w:tr>
            <w:tr w:rsidR="00C20536" w:rsidRPr="005B24E1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0.01*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0.02**</w:t>
                  </w:r>
                </w:p>
              </w:tc>
            </w:tr>
            <w:tr w:rsidR="00C20536" w:rsidRPr="005B24E1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0.6**</w:t>
                  </w:r>
                </w:p>
              </w:tc>
            </w:tr>
            <w:tr w:rsidR="00C20536" w:rsidRPr="005B24E1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0.40 -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0.45</w:t>
                  </w:r>
                </w:p>
              </w:tc>
              <w:tc>
                <w:tcPr>
                  <w:tcW w:w="0" w:type="auto"/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C20536" w:rsidRPr="009211B5" w:rsidRDefault="00C20536" w:rsidP="00C205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C20536" w:rsidRPr="009211B5" w:rsidRDefault="00C20536" w:rsidP="00C20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C20536" w:rsidRPr="00C20536" w:rsidRDefault="00C20536" w:rsidP="00C20536">
            <w:pPr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C20536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L.M.R. = Límite máximo de residuos                *  Azoxystrobin</w:t>
            </w:r>
          </w:p>
          <w:p w:rsidR="00C20536" w:rsidRPr="00C20536" w:rsidRDefault="00C20536" w:rsidP="00C20536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C20536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PC =  Periodo de carencia                               ** Tebuconazole</w:t>
            </w:r>
          </w:p>
          <w:p w:rsidR="00C20536" w:rsidRPr="006A5930" w:rsidRDefault="00C20536" w:rsidP="00C20536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FRECUENCIA Y </w:t>
            </w:r>
            <w:r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EPOCA</w:t>
            </w: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 DE APLICACIÓN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C20536" w:rsidRDefault="00C20536" w:rsidP="00C20536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recomienda aplicar HELMSTAR DUO 360 SC (i.a. Azoxystrobin +Tebuconazole) hasta 2</w:t>
            </w:r>
          </w:p>
          <w:p w:rsidR="00C20536" w:rsidRDefault="00C20536" w:rsidP="00C20536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Aplicaciones por campaña como máximo, considerando una campaña al año y una frecuencia de aplicación de 10 a 12 días.</w:t>
            </w:r>
          </w:p>
          <w:p w:rsidR="00C20536" w:rsidRPr="006A5930" w:rsidRDefault="00C20536" w:rsidP="00C20536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Aplicar al inicio de la detecció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n de la enfermedad. 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Al aplicar el producto tener en cuenta que d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ebe hacerse un cubrimiento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 de la planta.</w:t>
            </w:r>
          </w:p>
          <w:p w:rsidR="00C20536" w:rsidRDefault="00C20536" w:rsidP="00C20536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PERIODO DE REINGRESO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C20536" w:rsidRPr="006A5930" w:rsidRDefault="00C20536" w:rsidP="00C20536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Reingresar al área tratada 24 horas después de realizada la aplicación.</w:t>
            </w:r>
          </w:p>
          <w:p w:rsidR="00C20536" w:rsidRPr="006A5930" w:rsidRDefault="00C20536" w:rsidP="00C20536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COMPATIBILIDAD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C20536" w:rsidRPr="006A5930" w:rsidRDefault="00C20536" w:rsidP="00C20536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puede mezclar con los plaguicidas más comunes excepto con los de reacción  alcalina.</w:t>
            </w:r>
          </w:p>
          <w:p w:rsidR="00C20536" w:rsidRPr="006A5930" w:rsidRDefault="0058055F" w:rsidP="00C20536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1312" behindDoc="0" locked="0" layoutInCell="1" allowOverlap="1" wp14:anchorId="2D49ADC7" wp14:editId="7E9C80A2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109543</wp:posOffset>
                  </wp:positionV>
                  <wp:extent cx="7134046" cy="73342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04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536"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FITOTOXICIDAD</w:t>
            </w:r>
            <w:r w:rsidR="00C20536"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C20536" w:rsidRPr="006A5930" w:rsidRDefault="00C20536" w:rsidP="00C20536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No es fitotóxico si se usa de acuerdo a  las recomendaciones de la etiqueta.</w:t>
            </w:r>
          </w:p>
          <w:p w:rsidR="000C6CBA" w:rsidRDefault="000C6CBA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  <w:p w:rsidR="00C20536" w:rsidRDefault="00C20536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  <w:p w:rsidR="00C20536" w:rsidRDefault="00C20536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  <w:p w:rsidR="00C20536" w:rsidRDefault="00C20536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  <w:p w:rsidR="00C20536" w:rsidRDefault="00C20536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  <w:p w:rsidR="00C20536" w:rsidRPr="00C20536" w:rsidRDefault="00C20536" w:rsidP="00C20536">
            <w:pPr>
              <w:jc w:val="both"/>
              <w:rPr>
                <w:rFonts w:ascii="Arial Narrow" w:hAnsi="Arial Narrow"/>
                <w:sz w:val="14"/>
                <w:szCs w:val="14"/>
                <w:lang w:val="es-ES"/>
              </w:rPr>
            </w:pPr>
          </w:p>
        </w:tc>
        <w:tc>
          <w:tcPr>
            <w:tcW w:w="5646" w:type="dxa"/>
          </w:tcPr>
          <w:p w:rsidR="000C6CBA" w:rsidRPr="000C6CBA" w:rsidRDefault="000C6CBA" w:rsidP="000C6CBA">
            <w:pPr>
              <w:spacing w:line="0" w:lineRule="atLeast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</w:pPr>
            <w:r w:rsidRPr="000C6CBA"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  <w:t>HELMSTAR DUO 360 SC</w:t>
            </w:r>
            <w:r w:rsidRPr="000C6CBA">
              <w:rPr>
                <w:rFonts w:ascii="Arial Narrow" w:eastAsia="Times New Roman" w:hAnsi="Arial Narrow" w:cs="Times New Roman"/>
                <w:b/>
                <w:color w:val="0000FF"/>
                <w:sz w:val="36"/>
                <w:szCs w:val="36"/>
                <w:lang w:val="es-ES" w:eastAsia="es-ES"/>
              </w:rPr>
              <w:t xml:space="preserve"> </w:t>
            </w:r>
            <w:r w:rsidRPr="000C6CBA"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  <w:t>®</w:t>
            </w:r>
          </w:p>
          <w:p w:rsidR="000C6CBA" w:rsidRPr="000C6CBA" w:rsidRDefault="000C6CBA" w:rsidP="000C6CBA">
            <w:pPr>
              <w:spacing w:line="0" w:lineRule="atLeast"/>
              <w:ind w:left="-108" w:right="-108" w:firstLine="108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 w:eastAsia="es-ES"/>
              </w:rPr>
            </w:pPr>
            <w:r w:rsidRPr="000C6CBA">
              <w:rPr>
                <w:rFonts w:ascii="Arial Narrow" w:eastAsia="Times New Roman" w:hAnsi="Arial Narrow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tbl>
            <w:tblPr>
              <w:tblW w:w="0" w:type="auto"/>
              <w:tblInd w:w="1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5"/>
            </w:tblGrid>
            <w:tr w:rsidR="000C6CBA" w:rsidRPr="000C6CBA" w:rsidTr="000C6CBA">
              <w:tc>
                <w:tcPr>
                  <w:tcW w:w="2835" w:type="dxa"/>
                </w:tcPr>
                <w:p w:rsidR="000C6CBA" w:rsidRPr="000C6CBA" w:rsidRDefault="000C6CBA" w:rsidP="000C6CBA">
                  <w:pPr>
                    <w:spacing w:after="0" w:line="0" w:lineRule="atLeast"/>
                    <w:ind w:left="-108" w:right="-108" w:firstLine="108"/>
                    <w:jc w:val="center"/>
                    <w:rPr>
                      <w:rFonts w:ascii="Arial Narrow" w:eastAsia="Times New Roman" w:hAnsi="Arial Narrow" w:cs="Arial"/>
                      <w:b/>
                      <w:sz w:val="24"/>
                      <w:szCs w:val="24"/>
                      <w:lang w:val="es-ES" w:eastAsia="es-ES"/>
                    </w:rPr>
                  </w:pPr>
                  <w:r w:rsidRPr="000C6CBA">
                    <w:rPr>
                      <w:rFonts w:ascii="Arial Narrow" w:eastAsia="Times New Roman" w:hAnsi="Arial Narrow" w:cs="Arial"/>
                      <w:b/>
                      <w:sz w:val="24"/>
                      <w:szCs w:val="24"/>
                      <w:lang w:val="es-ES" w:eastAsia="es-ES"/>
                    </w:rPr>
                    <w:t>FUNGICIDA AGRÍCOLA</w:t>
                  </w:r>
                </w:p>
              </w:tc>
            </w:tr>
          </w:tbl>
          <w:p w:rsidR="000C6CBA" w:rsidRPr="000C6CBA" w:rsidRDefault="000C6CBA" w:rsidP="000C6CBA">
            <w:pPr>
              <w:spacing w:line="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0C6CB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SUSPENSION CONCENTRADA  – SC</w:t>
            </w:r>
          </w:p>
          <w:p w:rsidR="000C6CBA" w:rsidRPr="000C6CBA" w:rsidRDefault="000C6CBA" w:rsidP="000C6CBA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" w:eastAsia="es-ES"/>
              </w:rPr>
              <w:t xml:space="preserve">                    </w:t>
            </w:r>
            <w:r w:rsidRPr="000C6CBA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0C6CBA" w:rsidRPr="000C6CBA" w:rsidRDefault="000C6CBA" w:rsidP="000C6CBA">
            <w:pPr>
              <w:spacing w:line="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</w:t>
            </w:r>
            <w:r w:rsidRPr="000C6CBA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Azoxystrobin..……………………………………. .120 g/L.</w:t>
            </w:r>
          </w:p>
          <w:p w:rsidR="000C6CBA" w:rsidRPr="000C6CBA" w:rsidRDefault="000C6CBA" w:rsidP="000C6CBA">
            <w:pPr>
              <w:spacing w:line="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 xml:space="preserve">                    </w:t>
            </w:r>
            <w:r w:rsidRPr="000C6CBA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Tebuconazol………………………………………..240 g/L.</w:t>
            </w:r>
          </w:p>
          <w:p w:rsidR="000C6CBA" w:rsidRPr="000C6CBA" w:rsidRDefault="000C6CBA" w:rsidP="000C6CBA">
            <w:pPr>
              <w:spacing w:line="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 xml:space="preserve">                    </w:t>
            </w:r>
            <w:r w:rsidRPr="000C6CBA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Aditivos…………………………..……………..…c.s.p. 1 L</w:t>
            </w:r>
          </w:p>
          <w:p w:rsidR="000C6CBA" w:rsidRDefault="000C6CBA" w:rsidP="000C6CBA">
            <w:pPr>
              <w:spacing w:line="0" w:lineRule="atLeast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  <w:r w:rsidRPr="000C6CBA"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  <w:t>Reg.PQUA N°      -SENASA</w:t>
            </w:r>
          </w:p>
          <w:p w:rsidR="0058055F" w:rsidRPr="000C6CBA" w:rsidRDefault="0058055F" w:rsidP="000C6CBA">
            <w:pPr>
              <w:spacing w:line="0" w:lineRule="atLeast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>AZOXYSTROBIN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                            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>TEBUCONAZOLE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Fórmula empírica: </w:t>
            </w:r>
            <w:r>
              <w:rPr>
                <w:rFonts w:ascii="Arial Narrow" w:hAnsi="Arial Narrow"/>
                <w:sz w:val="14"/>
                <w:szCs w:val="14"/>
              </w:rPr>
              <w:t xml:space="preserve">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C22H17N3O5   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 </w:t>
            </w:r>
            <w:r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Fórmula empírica:  C16H2</w:t>
            </w:r>
            <w:r>
              <w:rPr>
                <w:rFonts w:ascii="Arial Narrow" w:hAnsi="Arial Narrow"/>
                <w:sz w:val="14"/>
                <w:szCs w:val="14"/>
              </w:rPr>
              <w:t xml:space="preserve">2ClN3O       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                    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Peso molecular: </w:t>
            </w:r>
            <w:r>
              <w:rPr>
                <w:rFonts w:ascii="Arial Narrow" w:hAnsi="Arial Narrow"/>
                <w:sz w:val="14"/>
                <w:szCs w:val="14"/>
              </w:rPr>
              <w:t xml:space="preserve">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403.394 g/mol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>P</w:t>
            </w:r>
            <w:r>
              <w:rPr>
                <w:rFonts w:ascii="Arial Narrow" w:hAnsi="Arial Narrow"/>
                <w:sz w:val="14"/>
                <w:szCs w:val="14"/>
              </w:rPr>
              <w:t>eso molecular:     307.8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Estado físico:      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Pr="000C6CBA">
              <w:rPr>
                <w:rFonts w:ascii="Arial Narrow" w:hAnsi="Arial Narrow"/>
                <w:sz w:val="14"/>
                <w:szCs w:val="14"/>
              </w:rPr>
              <w:t>sólido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                          Estado físico:          Sólido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Densidad:         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 1340 g/L a 20°C</w:t>
            </w:r>
            <w:r>
              <w:rPr>
                <w:rFonts w:ascii="Arial Narrow" w:hAnsi="Arial Narrow"/>
                <w:sz w:val="14"/>
                <w:szCs w:val="14"/>
              </w:rPr>
              <w:t xml:space="preserve">            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Densidad:         </w:t>
            </w:r>
            <w:r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0C6CBA">
              <w:rPr>
                <w:rFonts w:ascii="Arial Narrow" w:hAnsi="Arial Narrow"/>
                <w:sz w:val="14"/>
                <w:szCs w:val="14"/>
              </w:rPr>
              <w:t xml:space="preserve">   1340 g/L a 20°C    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            Presentaciones:       0.25, 0.5,  1,  5,  20,   200 L.</w:t>
            </w:r>
          </w:p>
          <w:p w:rsidR="000C6CBA" w:rsidRPr="000C6CBA" w:rsidRDefault="000C6CBA" w:rsidP="000C6CBA">
            <w:pPr>
              <w:rPr>
                <w:rFonts w:ascii="Arial Narrow" w:hAnsi="Arial Narrow"/>
                <w:sz w:val="14"/>
                <w:szCs w:val="14"/>
              </w:rPr>
            </w:pPr>
            <w:r w:rsidRPr="000C6CBA">
              <w:rPr>
                <w:rFonts w:ascii="Arial Narrow" w:hAnsi="Arial Narrow"/>
                <w:sz w:val="14"/>
                <w:szCs w:val="14"/>
              </w:rPr>
              <w:tab/>
              <w:t xml:space="preserve">                                       </w:t>
            </w:r>
          </w:p>
          <w:p w:rsidR="000C6CBA" w:rsidRPr="00C20536" w:rsidRDefault="00C20536" w:rsidP="000C6CBA">
            <w:pPr>
              <w:rPr>
                <w:rFonts w:ascii="Arial Narrow" w:eastAsia="Times New Roman" w:hAnsi="Arial Narrow" w:cs="Times New Roman"/>
                <w:sz w:val="14"/>
                <w:szCs w:val="14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</w:t>
            </w:r>
            <w:r w:rsidR="000C6CBA" w:rsidRPr="000C6CBA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Importado por :     HELM DEL PERÚ S.A.C</w:t>
            </w:r>
            <w:r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 </w:t>
            </w:r>
            <w:r w:rsidRPr="00C20536">
              <w:rPr>
                <w:rFonts w:ascii="Arial Narrow" w:eastAsia="Times New Roman" w:hAnsi="Arial Narrow" w:cs="Times New Roman"/>
                <w:sz w:val="14"/>
                <w:szCs w:val="14"/>
                <w:lang w:eastAsia="es-ES"/>
              </w:rPr>
              <w:t xml:space="preserve">Formulado por:       </w:t>
            </w:r>
            <w:r w:rsidRPr="00C20536">
              <w:rPr>
                <w:rFonts w:ascii="Arial Narrow" w:eastAsia="KaiTi_GB2312" w:hAnsi="Arial Narrow" w:cs="Arial"/>
                <w:bCs/>
                <w:iCs/>
                <w:sz w:val="14"/>
                <w:szCs w:val="14"/>
                <w:lang w:eastAsia="zh-CN"/>
              </w:rPr>
              <w:t>SCHIRM GmbH</w:t>
            </w:r>
          </w:p>
          <w:p w:rsidR="000C6CBA" w:rsidRPr="00C20536" w:rsidRDefault="000C6CBA" w:rsidP="000C6CBA">
            <w:pPr>
              <w:spacing w:line="0" w:lineRule="atLeast"/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</w:pPr>
            <w:r w:rsidRPr="000C6CB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59264" behindDoc="1" locked="0" layoutInCell="1" allowOverlap="1" wp14:anchorId="6C8FFE54" wp14:editId="6B1CC6E9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-5080</wp:posOffset>
                  </wp:positionV>
                  <wp:extent cx="571500" cy="377190"/>
                  <wp:effectExtent l="0" t="0" r="0" b="381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C6CBA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          </w:t>
            </w:r>
            <w:r w:rsidR="00C20536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</w:t>
            </w:r>
            <w:r w:rsidR="00C20536" w:rsidRPr="00C20536"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  <w:t>Av. Tomás Marsano 2875–</w:t>
            </w:r>
            <w:r w:rsidRPr="00C20536"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  <w:t>Int. 804</w:t>
            </w:r>
            <w:r w:rsidR="00C20536" w:rsidRPr="00C20536"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  <w:t xml:space="preserve">     </w:t>
            </w:r>
            <w:r w:rsidR="00C20536"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  <w:t xml:space="preserve">       </w:t>
            </w:r>
            <w:r w:rsidR="00C20536" w:rsidRPr="00C20536">
              <w:rPr>
                <w:rFonts w:ascii="Arial Narrow" w:eastAsia="KaiTi_GB2312" w:hAnsi="Arial Narrow" w:cs="Arial"/>
                <w:bCs/>
                <w:iCs/>
                <w:sz w:val="14"/>
                <w:szCs w:val="14"/>
                <w:lang w:val="en-US" w:eastAsia="de-DE"/>
              </w:rPr>
              <w:t>Geschwister-Scholl – Strasse 127</w:t>
            </w:r>
          </w:p>
          <w:p w:rsidR="000C6CBA" w:rsidRPr="000C6CBA" w:rsidRDefault="000C6CBA" w:rsidP="000C6CBA">
            <w:pPr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C20536">
              <w:rPr>
                <w:rFonts w:ascii="Arial Narrow" w:eastAsia="Times New Roman" w:hAnsi="Arial Narrow" w:cs="Times New Roman"/>
                <w:sz w:val="14"/>
                <w:szCs w:val="14"/>
                <w:lang w:val="en-US" w:eastAsia="es-ES"/>
              </w:rPr>
              <w:t xml:space="preserve">                                     </w:t>
            </w:r>
            <w:r w:rsidRPr="000C6CBA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Santiago de Surco</w:t>
            </w:r>
            <w:r w:rsidR="00C20536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            </w:t>
            </w:r>
            <w:r w:rsidR="00C20536" w:rsidRPr="00C20536">
              <w:rPr>
                <w:rFonts w:ascii="Arial Narrow" w:eastAsia="KaiTi_GB2312" w:hAnsi="Arial Narrow" w:cs="Arial"/>
                <w:bCs/>
                <w:iCs/>
                <w:sz w:val="14"/>
                <w:szCs w:val="14"/>
                <w:lang w:eastAsia="de-DE"/>
              </w:rPr>
              <w:t>39218   Schönebeck</w:t>
            </w:r>
          </w:p>
          <w:p w:rsidR="000C6CBA" w:rsidRPr="000C6CBA" w:rsidRDefault="000C6CBA" w:rsidP="000C6CBA">
            <w:pPr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0C6CBA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           Telef: 4233023 – 6827952</w:t>
            </w:r>
            <w:r w:rsidR="00C20536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Germany</w:t>
            </w:r>
          </w:p>
          <w:p w:rsidR="000C6CBA" w:rsidRDefault="000C6CBA" w:rsidP="000C6CBA">
            <w:pPr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0C6CBA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 xml:space="preserve">                                     LIMA – PERU</w:t>
            </w:r>
          </w:p>
          <w:p w:rsidR="0058055F" w:rsidRPr="000C6CBA" w:rsidRDefault="0058055F" w:rsidP="000C6CBA">
            <w:pPr>
              <w:rPr>
                <w:rFonts w:ascii="Arial Narrow" w:hAnsi="Arial Narrow"/>
                <w:sz w:val="14"/>
                <w:szCs w:val="14"/>
              </w:rPr>
            </w:pPr>
          </w:p>
          <w:p w:rsidR="000C6CBA" w:rsidRPr="00C20536" w:rsidRDefault="00C20536">
            <w:pPr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                   </w:t>
            </w:r>
            <w:r w:rsidRPr="00C20536"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NO CORROSIVO  </w:t>
            </w:r>
            <w:r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               </w:t>
            </w:r>
            <w:r w:rsidRPr="00C20536"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   NO INFLAMABLE  </w:t>
            </w:r>
            <w:r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           </w:t>
            </w:r>
            <w:r w:rsidRPr="00C20536"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 xml:space="preserve"> NO EXPLOSI</w:t>
            </w:r>
            <w:r>
              <w:rPr>
                <w:rFonts w:ascii="Arial Narrow" w:eastAsia="Times New Roman" w:hAnsi="Arial Narrow" w:cs="Arial"/>
                <w:bCs/>
                <w:sz w:val="15"/>
                <w:szCs w:val="15"/>
                <w:lang w:eastAsia="es-ES"/>
              </w:rPr>
              <w:t>VO</w:t>
            </w:r>
          </w:p>
          <w:p w:rsidR="000C6CBA" w:rsidRPr="00C20536" w:rsidRDefault="000C6CBA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C6CBA" w:rsidTr="000C6CBA">
        <w:tc>
          <w:tcPr>
            <w:tcW w:w="5553" w:type="dxa"/>
          </w:tcPr>
          <w:p w:rsidR="0058055F" w:rsidRDefault="0058055F" w:rsidP="0058055F">
            <w:pPr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</w:p>
          <w:p w:rsidR="0058055F" w:rsidRDefault="0058055F" w:rsidP="0058055F">
            <w:pPr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</w:p>
          <w:p w:rsidR="0058055F" w:rsidRPr="0058055F" w:rsidRDefault="0058055F" w:rsidP="0058055F">
            <w:pPr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 xml:space="preserve">LEA CUIDADOSAMENTE LA ETIQUETA ANTES DE USAR EL PRODUCTO           </w:t>
            </w:r>
          </w:p>
          <w:p w:rsidR="0058055F" w:rsidRPr="0058055F" w:rsidRDefault="0058055F" w:rsidP="0058055F">
            <w:pPr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 xml:space="preserve"> “MANTÉNGASE BAJO LLAVE FUERA DEL ALCANCE DE LOS NIÑOS”</w:t>
            </w:r>
          </w:p>
          <w:p w:rsidR="0058055F" w:rsidRPr="0058055F" w:rsidRDefault="0058055F" w:rsidP="0058055F">
            <w:pPr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Este producto es dañino, no ingerir.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No comer, beber o fumar durante las operaciones de mezcla y aplicación.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Conservar el producto en el envase original, etiquetado y cerrado.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Ningún envase que haya contenido plaguicidas debe utilizarse para conservar alimentos o agua para consumo.</w:t>
            </w:r>
          </w:p>
          <w:p w:rsidR="0058055F" w:rsidRPr="0058055F" w:rsidRDefault="0058055F" w:rsidP="0058055F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58055F" w:rsidRPr="0058055F" w:rsidRDefault="0058055F" w:rsidP="0058055F">
            <w:pPr>
              <w:tabs>
                <w:tab w:val="num" w:pos="33"/>
              </w:tabs>
              <w:ind w:hanging="284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</w:p>
          <w:p w:rsidR="0058055F" w:rsidRPr="0058055F" w:rsidRDefault="0058055F" w:rsidP="0058055F">
            <w:pPr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58055F" w:rsidRPr="0058055F" w:rsidRDefault="0058055F" w:rsidP="0058055F">
            <w:pPr>
              <w:numPr>
                <w:ilvl w:val="0"/>
                <w:numId w:val="3"/>
              </w:numPr>
              <w:ind w:left="33" w:hanging="141"/>
              <w:contextualSpacing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Grupo químico: Estrobilurinas + Triazoles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intoxicación o ingestión, lleve al paciente inmediatamente al médico y muéstrele la etiqueta.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 ingestión, no inducir al vómito. No administrar nada por vía oral si la persona está inconsciente o padece convulsiones.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contacto con los ojos, lavar con abundante agua limpia durante 20 minutos, cuidando que los parpados estén levantados. Retirar lentes de contacto si los hubiera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contacto con la piel, retirar la ropa y calzado contaminado. Bañarse  con abundante agua y jabón.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Inhalación: retirar al paciente a un lugar fresco y aplicar respiración artificial si fuera necesario.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Antídoto: Este producto no tiene antídoto específico, el tratamiento es sintomático.</w:t>
            </w:r>
          </w:p>
          <w:p w:rsidR="0058055F" w:rsidRPr="0058055F" w:rsidRDefault="0058055F" w:rsidP="0058055F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3360" behindDoc="0" locked="0" layoutInCell="1" allowOverlap="1" wp14:anchorId="11C37DE4" wp14:editId="13C14E20">
                  <wp:simplePos x="0" y="0"/>
                  <wp:positionH relativeFrom="column">
                    <wp:posOffset>-60647</wp:posOffset>
                  </wp:positionH>
                  <wp:positionV relativeFrom="paragraph">
                    <wp:posOffset>124823</wp:posOffset>
                  </wp:positionV>
                  <wp:extent cx="7134046" cy="73342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04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58055F" w:rsidRPr="0058055F" w:rsidRDefault="0058055F" w:rsidP="0058055F">
            <w:pPr>
              <w:ind w:left="33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ESSALUD  Teléf.: 0800-10-128,   CICOTOX Teléf.:0800-1-3040 /  3287398</w:t>
            </w:r>
          </w:p>
          <w:p w:rsidR="000C6CBA" w:rsidRDefault="000C6CBA"/>
          <w:p w:rsidR="0058055F" w:rsidRPr="0058055F" w:rsidRDefault="0058055F">
            <w:pPr>
              <w:rPr>
                <w:rFonts w:ascii="Arial Narrow" w:hAnsi="Arial Narrow"/>
                <w:sz w:val="14"/>
                <w:szCs w:val="14"/>
              </w:rPr>
            </w:pPr>
          </w:p>
          <w:p w:rsidR="0058055F" w:rsidRDefault="0058055F"/>
          <w:p w:rsidR="0058055F" w:rsidRDefault="0058055F"/>
        </w:tc>
        <w:tc>
          <w:tcPr>
            <w:tcW w:w="5646" w:type="dxa"/>
          </w:tcPr>
          <w:p w:rsidR="000C6CBA" w:rsidRDefault="000C6CBA" w:rsidP="0058055F">
            <w:pPr>
              <w:jc w:val="center"/>
            </w:pPr>
          </w:p>
          <w:p w:rsidR="0058055F" w:rsidRPr="0058055F" w:rsidRDefault="0058055F" w:rsidP="0058055F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                                              </w:t>
            </w:r>
            <w:r w:rsidRPr="0058055F">
              <w:rPr>
                <w:rFonts w:ascii="Arial Narrow" w:hAnsi="Arial Narrow" w:cs="Arial"/>
                <w:b/>
                <w:sz w:val="14"/>
                <w:szCs w:val="14"/>
              </w:rPr>
              <w:t>INSTRUCCIONES DE USO Y MANEJO:</w:t>
            </w:r>
          </w:p>
          <w:p w:rsidR="0058055F" w:rsidRPr="0058055F" w:rsidRDefault="0058055F" w:rsidP="0058055F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58055F">
              <w:rPr>
                <w:rFonts w:ascii="Arial Narrow" w:hAnsi="Arial Narrow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58055F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58055F" w:rsidRDefault="0058055F" w:rsidP="0058055F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58055F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58055F" w:rsidRPr="0058055F" w:rsidRDefault="0058055F" w:rsidP="0058055F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8055F" w:rsidRPr="0058055F" w:rsidRDefault="0058055F" w:rsidP="0058055F">
            <w:pPr>
              <w:rPr>
                <w:rFonts w:ascii="Arial Narrow" w:eastAsia="Times New Roman" w:hAnsi="Arial Narrow" w:cs="Times New Roman"/>
                <w:b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b/>
                <w:sz w:val="14"/>
                <w:szCs w:val="14"/>
                <w:lang w:val="es-ES" w:eastAsia="es-ES"/>
              </w:rPr>
              <w:t>MEDIDAS PARA LA PROTECCIÓN DEL MEDIO AMBIENTE: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Peligroso para organismos acuáticos.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No contaminar ríos, lagos, estanques u otras fuentes de agua con los desechos, o envases vacíos.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No contaminar las fuentes de agua con los restos de la aplicación o sobrantes del producto.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Respetar una banda de no aplicación hacia cuerpos de agua, de al menos 5 metros.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Peligroso para los animales domésticos, fauna y flora silvestre. No permitir animales en el área tratada.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El aplicador debe emplear todas las medidas necesarias para controlar la deriva.</w:t>
            </w:r>
          </w:p>
          <w:p w:rsid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  <w:t>No aplicar en zonas con napas freáticas superficiales o en suelos altamente permeables.</w:t>
            </w:r>
          </w:p>
          <w:p w:rsidR="0058055F" w:rsidRPr="0058055F" w:rsidRDefault="0058055F" w:rsidP="0058055F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 w:rsidRPr="0058055F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En caso de derrames, el producto debe ser recopilado inmediatamente y dispuesto en un lugar seguro a fin de evitar su lixiviación hacia aguas subterráneas</w:t>
            </w:r>
          </w:p>
          <w:p w:rsidR="0058055F" w:rsidRDefault="0058055F" w:rsidP="0058055F">
            <w:pPr>
              <w:ind w:left="33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</w:p>
          <w:p w:rsidR="0058055F" w:rsidRPr="006A5930" w:rsidRDefault="0058055F" w:rsidP="0058055F">
            <w:pP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8055F" w:rsidRPr="006A5930" w:rsidRDefault="0058055F" w:rsidP="0058055F">
            <w:pPr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  <w:p w:rsidR="0058055F" w:rsidRPr="0058055F" w:rsidRDefault="00EB46F7" w:rsidP="0058055F">
            <w:pPr>
              <w:ind w:left="33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val="es-ES" w:eastAsia="es-ES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4.35pt;margin-top:8pt;width:46.7pt;height:40.7pt;z-index:251665408;mso-position-horizontal-relative:text;mso-position-vertical-relative:text;mso-width-relative:page;mso-height-relative:page">
                  <v:imagedata r:id="rId7" o:title=""/>
                </v:shape>
                <o:OLEObject Type="Embed" ProgID="PBrush" ShapeID="_x0000_s1026" DrawAspect="Content" ObjectID="_1578990979" r:id="rId8"/>
              </w:object>
            </w:r>
          </w:p>
          <w:p w:rsidR="0058055F" w:rsidRPr="0058055F" w:rsidRDefault="0058055F" w:rsidP="0058055F">
            <w:pPr>
              <w:jc w:val="center"/>
              <w:rPr>
                <w:lang w:val="es-ES"/>
              </w:rPr>
            </w:pPr>
          </w:p>
          <w:p w:rsidR="000C6CBA" w:rsidRPr="0058055F" w:rsidRDefault="000C6CBA">
            <w:pPr>
              <w:rPr>
                <w:rFonts w:ascii="Arial Narrow" w:hAnsi="Arial Narrow"/>
                <w:sz w:val="14"/>
                <w:szCs w:val="14"/>
              </w:rPr>
            </w:pPr>
          </w:p>
          <w:p w:rsidR="000C6CBA" w:rsidRDefault="000C6CBA"/>
        </w:tc>
      </w:tr>
    </w:tbl>
    <w:p w:rsidR="003D34D7" w:rsidRDefault="003D34D7"/>
    <w:sectPr w:rsidR="003D34D7" w:rsidSect="000C6CBA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BA"/>
    <w:rsid w:val="000C6CBA"/>
    <w:rsid w:val="003D34D7"/>
    <w:rsid w:val="0058055F"/>
    <w:rsid w:val="00A95A86"/>
    <w:rsid w:val="00C20536"/>
    <w:rsid w:val="00E51EF0"/>
    <w:rsid w:val="00E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6F16A0-0B8B-4F2F-9A36-4D9B2E61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C.Agronomy</dc:creator>
  <cp:keywords/>
  <dc:description/>
  <cp:lastModifiedBy>Miguel Mecinas</cp:lastModifiedBy>
  <cp:revision>2</cp:revision>
  <dcterms:created xsi:type="dcterms:W3CDTF">2018-02-01T16:50:00Z</dcterms:created>
  <dcterms:modified xsi:type="dcterms:W3CDTF">2018-02-01T16:50:00Z</dcterms:modified>
</cp:coreProperties>
</file>